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F09DE" w14:textId="77777777" w:rsidR="000539BE" w:rsidRPr="0042766B" w:rsidRDefault="000539BE" w:rsidP="000539BE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III</w:t>
      </w:r>
    </w:p>
    <w:p w14:paraId="76BA814E" w14:textId="77777777" w:rsidR="000539BE" w:rsidRPr="0042766B" w:rsidRDefault="000539BE" w:rsidP="000539BE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CRITÉRIOS UTILIZADOS NA AVALIAÇÃO DE MÉRITO CULTURAL</w:t>
      </w:r>
    </w:p>
    <w:p w14:paraId="7F46DEE5" w14:textId="77777777" w:rsidR="00986C87" w:rsidRPr="0042766B" w:rsidRDefault="000539BE" w:rsidP="00986C87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2324A63" w14:textId="6A6351D2" w:rsidR="000539BE" w:rsidRPr="0042766B" w:rsidRDefault="000539BE" w:rsidP="00986C87">
      <w:pPr>
        <w:spacing w:before="120" w:after="120"/>
        <w:ind w:left="120" w:right="120"/>
        <w:jc w:val="center"/>
        <w:rPr>
          <w:color w:val="000000"/>
          <w:sz w:val="24"/>
          <w:szCs w:val="24"/>
        </w:rPr>
      </w:pPr>
      <w:r w:rsidRPr="0042766B">
        <w:rPr>
          <w:color w:val="000000"/>
          <w:sz w:val="24"/>
          <w:szCs w:val="24"/>
        </w:rPr>
        <w:t>As comissões de seleção atribuírão notas de 0 a 10 pontos a cada um dos critérios de avaliação de cada projeto, conforme tabela a seguir:</w:t>
      </w:r>
    </w:p>
    <w:p w14:paraId="1CC720CD" w14:textId="77777777" w:rsidR="00986C87" w:rsidRPr="0042766B" w:rsidRDefault="00986C87" w:rsidP="000539B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6072"/>
        <w:gridCol w:w="1513"/>
      </w:tblGrid>
      <w:tr w:rsidR="000539BE" w:rsidRPr="0042766B" w14:paraId="49913E60" w14:textId="77777777" w:rsidTr="006A23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D6B7C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CRITÉRIOS OBRIGATÓRIOS</w:t>
            </w:r>
          </w:p>
        </w:tc>
      </w:tr>
      <w:tr w:rsidR="000539BE" w:rsidRPr="0042766B" w14:paraId="401D14A4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2C9E8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ABBD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3F0F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Máxima</w:t>
            </w:r>
          </w:p>
        </w:tc>
      </w:tr>
      <w:tr w:rsidR="000539BE" w:rsidRPr="0042766B" w14:paraId="2F96CE1B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DAA86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3B371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lang w:eastAsia="pt-BR"/>
              </w:rPr>
              <w:t>Qualidade do Projeto - Coerência do objeto, objetivos, justificativa e metas do projeto - </w:t>
            </w:r>
            <w:r w:rsidRPr="0042766B">
              <w:rPr>
                <w:rFonts w:eastAsia="Times New Roman"/>
                <w:lang w:eastAsia="pt-BR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</w:t>
            </w:r>
          </w:p>
          <w:p w14:paraId="54B7CAF2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1780A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22210230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BDAC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3D7C" w14:textId="4F37BE13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lang w:eastAsia="pt-BR"/>
              </w:rPr>
              <w:t xml:space="preserve">Relevância da ação proposta para o cenário cultural do Município de </w:t>
            </w:r>
            <w:r w:rsidR="002C1576" w:rsidRPr="0042766B">
              <w:rPr>
                <w:rFonts w:eastAsia="Times New Roman"/>
                <w:b/>
                <w:bCs/>
                <w:lang w:eastAsia="pt-BR"/>
              </w:rPr>
              <w:t xml:space="preserve">São José do Ouro </w:t>
            </w:r>
            <w:r w:rsidRPr="0042766B">
              <w:rPr>
                <w:rFonts w:eastAsia="Times New Roman"/>
                <w:b/>
                <w:bCs/>
                <w:lang w:eastAsia="pt-BR"/>
              </w:rPr>
              <w:t>- </w:t>
            </w:r>
            <w:r w:rsidRPr="0042766B">
              <w:rPr>
                <w:rFonts w:eastAsia="Times New Roman"/>
                <w:lang w:eastAsia="pt-BR"/>
              </w:rPr>
              <w:t xml:space="preserve">A análise deverá considerar, para fins de avaliação e valoração, se a ação contribui para o enriquecimento e valorização da cultura do Município de </w:t>
            </w:r>
            <w:r w:rsidR="002C1576" w:rsidRPr="0042766B">
              <w:rPr>
                <w:rFonts w:eastAsia="Times New Roman"/>
                <w:lang w:eastAsia="pt-BR"/>
              </w:rPr>
              <w:t>São José do Ouro</w:t>
            </w:r>
            <w:r w:rsidRPr="0042766B">
              <w:rPr>
                <w:rFonts w:eastAsia="Times New Roman"/>
                <w:lang w:eastAsia="pt-BR"/>
              </w:rPr>
              <w:t xml:space="preserve">. </w:t>
            </w:r>
          </w:p>
          <w:p w14:paraId="4ECD9B42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A0B51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40EE1591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DA428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F7FA1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Aspectos de integração comunitária na ação proposta pelo projeto - </w:t>
            </w:r>
            <w:r w:rsidRPr="0042766B">
              <w:rPr>
                <w:rFonts w:eastAsia="Times New Roman"/>
                <w:color w:val="000000"/>
                <w:lang w:eastAsia="pt-BR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668008F2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145D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28D7C637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E3718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437EA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Coerência da planilha orçamentária e do cronograma de execução às metas, resultados e desdobramentos do projeto proposto - </w:t>
            </w:r>
            <w:r w:rsidRPr="0042766B">
              <w:rPr>
                <w:rFonts w:eastAsia="Times New Roman"/>
                <w:color w:val="000000"/>
                <w:lang w:eastAsia="pt-BR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 para fins de avaliação a coerência e conformidade dos valores e quantidades dos itens relacionados na planilha orçamentária do projeto.</w:t>
            </w:r>
          </w:p>
          <w:p w14:paraId="2DF1B538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FB70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04056FE6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BED3D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4562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Coerência do Plano de Divulgação ao Cronograma, Objetivos e Metas do projeto proposto - </w:t>
            </w:r>
            <w:r w:rsidRPr="0042766B">
              <w:rPr>
                <w:rFonts w:eastAsia="Times New Roman"/>
                <w:color w:val="000000"/>
                <w:lang w:eastAsia="pt-BR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52577CC5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A65F1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4D8C8D54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7783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FC153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Compatibilidade da ficha técnica com as atividades desenvolvidas - </w:t>
            </w:r>
            <w:r w:rsidRPr="0042766B">
              <w:rPr>
                <w:rFonts w:eastAsia="Times New Roman"/>
                <w:color w:val="000000"/>
                <w:lang w:eastAsia="pt-BR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 w14:paraId="1B387ADA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ADAC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5D930303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6B44C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F86DA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Trajetória artística e cultural do proponente - </w:t>
            </w:r>
            <w:r w:rsidRPr="0042766B">
              <w:rPr>
                <w:rFonts w:eastAsia="Times New Roman"/>
                <w:color w:val="000000"/>
                <w:lang w:eastAsia="pt-BR"/>
              </w:rPr>
              <w:t>Será considerado para fins de análise a carreira do proponente, com base no currículo e comprovações enviadas juntamente com a proposta</w:t>
            </w:r>
          </w:p>
          <w:p w14:paraId="6CB5185C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45FFA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1A61DBD3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77A68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FCC56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Contrapartida - </w:t>
            </w:r>
            <w:r w:rsidRPr="0042766B">
              <w:rPr>
                <w:rFonts w:eastAsia="Times New Roman"/>
                <w:color w:val="000000"/>
                <w:lang w:eastAsia="pt-BR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ED017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42766B" w14:paraId="19A638C4" w14:textId="77777777" w:rsidTr="000539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ADC7C" w14:textId="689807AD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948AD" w14:textId="23B16C64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FF000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CFCAD" w14:textId="1ADCCD01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FF0000"/>
                <w:lang w:eastAsia="pt-BR"/>
              </w:rPr>
            </w:pPr>
          </w:p>
        </w:tc>
      </w:tr>
      <w:tr w:rsidR="000539BE" w:rsidRPr="0042766B" w14:paraId="38F1F2E2" w14:textId="77777777" w:rsidTr="006A238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C685C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C4AE4" w14:textId="77777777" w:rsidR="000539BE" w:rsidRPr="0042766B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80</w:t>
            </w:r>
          </w:p>
        </w:tc>
      </w:tr>
    </w:tbl>
    <w:p w14:paraId="6B693E65" w14:textId="77777777" w:rsidR="0042766B" w:rsidRDefault="0042766B" w:rsidP="000539BE">
      <w:pPr>
        <w:spacing w:before="120" w:after="120" w:line="360" w:lineRule="auto"/>
        <w:ind w:left="120" w:right="120"/>
        <w:jc w:val="both"/>
        <w:rPr>
          <w:sz w:val="24"/>
          <w:szCs w:val="24"/>
        </w:rPr>
      </w:pPr>
    </w:p>
    <w:p w14:paraId="4A795450" w14:textId="3F8BA11A" w:rsidR="000539BE" w:rsidRDefault="0042766B" w:rsidP="000539BE">
      <w:pPr>
        <w:spacing w:before="120" w:after="120" w:line="360" w:lineRule="auto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539BE" w:rsidRPr="0042766B">
        <w:rPr>
          <w:sz w:val="24"/>
          <w:szCs w:val="24"/>
        </w:rPr>
        <w:t>lém da pontuação acima, o proponente pode receber bônus de pontuação, ou seja, uma pontuação extra, conforme critérios abaixo especificados que vem de encontro com os termos dispostos no art. 16º do Decreto n. 11.525/2023:</w:t>
      </w:r>
    </w:p>
    <w:p w14:paraId="6AB03863" w14:textId="77777777" w:rsidR="0042766B" w:rsidRPr="0042766B" w:rsidRDefault="0042766B" w:rsidP="000539BE">
      <w:pPr>
        <w:spacing w:before="120" w:after="120" w:line="360" w:lineRule="auto"/>
        <w:ind w:left="120" w:right="120"/>
        <w:jc w:val="both"/>
        <w:rPr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9"/>
        <w:gridCol w:w="3497"/>
        <w:gridCol w:w="2260"/>
      </w:tblGrid>
      <w:tr w:rsidR="000539BE" w:rsidRPr="0042766B" w14:paraId="5CE98E73" w14:textId="77777777" w:rsidTr="006A2386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465FE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BÔNUS PARA PROPONENTES PESSOAS FÍSICAS</w:t>
            </w:r>
          </w:p>
        </w:tc>
      </w:tr>
      <w:tr w:rsidR="000539BE" w:rsidRPr="0042766B" w14:paraId="42666F03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AAF11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AD81F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1F8E6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Máxima</w:t>
            </w:r>
          </w:p>
        </w:tc>
      </w:tr>
      <w:tr w:rsidR="000539BE" w:rsidRPr="0042766B" w14:paraId="09302D5E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DAFA9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8E3F9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EB1C8" w14:textId="77777777" w:rsidR="000539BE" w:rsidRPr="0042766B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529715E7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0CC737E1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91896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0F720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56F27" w14:textId="77777777" w:rsidR="000539BE" w:rsidRPr="0042766B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4295ED8E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46363519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77DAA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CD52D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AE0D7" w14:textId="77777777" w:rsidR="000539BE" w:rsidRPr="0042766B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12404225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5F4B9822" w14:textId="77777777" w:rsidTr="006A2386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DDB48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254CA" w14:textId="66C86AF2" w:rsidR="000539BE" w:rsidRPr="0042766B" w:rsidRDefault="000539BE" w:rsidP="000539BE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lang w:eastAsia="pt-BR"/>
              </w:rPr>
              <w:t>15 PONTOS</w:t>
            </w:r>
          </w:p>
        </w:tc>
      </w:tr>
    </w:tbl>
    <w:p w14:paraId="72182684" w14:textId="77777777" w:rsidR="000539BE" w:rsidRPr="0042766B" w:rsidRDefault="000539BE" w:rsidP="000539BE">
      <w:pPr>
        <w:rPr>
          <w:rFonts w:eastAsia="Times New Roman"/>
          <w:lang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5740"/>
        <w:gridCol w:w="1470"/>
      </w:tblGrid>
      <w:tr w:rsidR="000539BE" w:rsidRPr="0042766B" w14:paraId="160895C8" w14:textId="77777777" w:rsidTr="006A2386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A91D0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EXTRA PARA PROPONENTES PESSOAS JURÍDICAS E COLETIVOS OU GRUPOS CULTURAIS SEM CNPJ</w:t>
            </w:r>
          </w:p>
        </w:tc>
      </w:tr>
      <w:tr w:rsidR="000539BE" w:rsidRPr="0042766B" w14:paraId="619406D4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6DC7E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5A884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E8229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Máxima</w:t>
            </w:r>
          </w:p>
        </w:tc>
      </w:tr>
      <w:tr w:rsidR="000539BE" w:rsidRPr="0042766B" w14:paraId="7383897B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6EC1B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C804D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30888" w14:textId="77777777" w:rsidR="000539BE" w:rsidRPr="0042766B" w:rsidRDefault="000539BE" w:rsidP="006A2386">
            <w:pPr>
              <w:spacing w:after="240"/>
              <w:rPr>
                <w:rFonts w:eastAsia="Times New Roman"/>
                <w:lang w:eastAsia="pt-BR"/>
              </w:rPr>
            </w:pPr>
          </w:p>
          <w:p w14:paraId="02AAF4F2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5353F831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E1BEA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19D87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4FC64" w14:textId="77777777" w:rsidR="000539BE" w:rsidRPr="0042766B" w:rsidRDefault="000539BE" w:rsidP="006A2386">
            <w:pPr>
              <w:spacing w:after="240"/>
              <w:rPr>
                <w:rFonts w:eastAsia="Times New Roman"/>
                <w:lang w:eastAsia="pt-BR"/>
              </w:rPr>
            </w:pPr>
          </w:p>
          <w:p w14:paraId="6F135294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15371D0F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55687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FE672" w14:textId="77777777" w:rsidR="000539BE" w:rsidRPr="0042766B" w:rsidRDefault="000539BE" w:rsidP="000539BE">
            <w:pPr>
              <w:pStyle w:val="Default"/>
              <w:jc w:val="center"/>
              <w:rPr>
                <w:sz w:val="22"/>
                <w:szCs w:val="22"/>
              </w:rPr>
            </w:pPr>
            <w:r w:rsidRPr="0042766B">
              <w:rPr>
                <w:sz w:val="22"/>
                <w:szCs w:val="22"/>
              </w:rPr>
              <w:t xml:space="preserve">Pessoas jurídicas sediadas em regiões de maior vulnerabilidade social ou coletivos/grupos pertencentes a regiões de maior vulnerabilidade social </w:t>
            </w:r>
          </w:p>
          <w:p w14:paraId="65B55401" w14:textId="68409694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497D5" w14:textId="77777777" w:rsidR="000539BE" w:rsidRPr="0042766B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4621AEAE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4881DE25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285BD" w14:textId="77777777" w:rsidR="000539BE" w:rsidRPr="0042766B" w:rsidRDefault="000539BE" w:rsidP="006A2386">
            <w:pPr>
              <w:shd w:val="clear" w:color="auto" w:fill="FFFFFF"/>
              <w:spacing w:before="240"/>
              <w:jc w:val="center"/>
              <w:rPr>
                <w:rFonts w:eastAsia="Times New Roman"/>
                <w:lang w:eastAsia="pt-BR"/>
              </w:rPr>
            </w:pPr>
          </w:p>
          <w:p w14:paraId="24B193D4" w14:textId="77777777" w:rsidR="000539BE" w:rsidRPr="0042766B" w:rsidRDefault="000539BE" w:rsidP="006A2386">
            <w:pPr>
              <w:shd w:val="clear" w:color="auto" w:fill="FFFFFF"/>
              <w:jc w:val="center"/>
              <w:rPr>
                <w:rFonts w:eastAsia="Times New Roman"/>
                <w:lang w:eastAsia="pt-BR"/>
              </w:rPr>
            </w:pPr>
          </w:p>
          <w:p w14:paraId="4B8102B5" w14:textId="77777777" w:rsidR="000539BE" w:rsidRPr="0042766B" w:rsidRDefault="000539BE" w:rsidP="006A2386">
            <w:pPr>
              <w:shd w:val="clear" w:color="auto" w:fill="FFFFFF"/>
              <w:spacing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1B9AA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C756A" w14:textId="77777777" w:rsidR="000539BE" w:rsidRPr="0042766B" w:rsidRDefault="000539BE" w:rsidP="006A2386">
            <w:pPr>
              <w:spacing w:after="240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lang w:eastAsia="pt-BR"/>
              </w:rPr>
              <w:br/>
            </w:r>
            <w:r w:rsidRPr="0042766B">
              <w:rPr>
                <w:rFonts w:eastAsia="Times New Roman"/>
                <w:lang w:eastAsia="pt-BR"/>
              </w:rPr>
              <w:br/>
            </w:r>
          </w:p>
          <w:p w14:paraId="2941485D" w14:textId="77777777" w:rsidR="000539BE" w:rsidRPr="0042766B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42766B" w14:paraId="4DE9569D" w14:textId="77777777" w:rsidTr="006A2386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278B6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42766B">
              <w:rPr>
                <w:rFonts w:eastAsia="Times New Roman"/>
                <w:b/>
                <w:bCs/>
                <w:color w:val="000000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DBF87" w14:textId="77777777" w:rsidR="000539BE" w:rsidRPr="0042766B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b/>
                <w:lang w:eastAsia="pt-BR"/>
              </w:rPr>
            </w:pPr>
            <w:r w:rsidRPr="0042766B">
              <w:rPr>
                <w:rFonts w:eastAsia="Times New Roman"/>
                <w:b/>
                <w:lang w:eastAsia="pt-BR"/>
              </w:rPr>
              <w:t>20 PONTOS</w:t>
            </w:r>
          </w:p>
        </w:tc>
      </w:tr>
    </w:tbl>
    <w:p w14:paraId="589F2472" w14:textId="77777777" w:rsidR="000539BE" w:rsidRPr="0042766B" w:rsidRDefault="000539BE" w:rsidP="000539BE">
      <w:pPr>
        <w:widowControl/>
        <w:autoSpaceDE/>
        <w:autoSpaceDN/>
        <w:spacing w:before="120" w:after="120"/>
        <w:ind w:left="840" w:right="120"/>
        <w:jc w:val="both"/>
        <w:rPr>
          <w:rFonts w:eastAsia="Times New Roman"/>
          <w:color w:val="FF0000"/>
          <w:lang w:eastAsia="pt-BR"/>
        </w:rPr>
      </w:pPr>
    </w:p>
    <w:p w14:paraId="084E1CB1" w14:textId="77777777" w:rsidR="000539BE" w:rsidRPr="0042766B" w:rsidRDefault="000539BE" w:rsidP="000539BE">
      <w:pPr>
        <w:widowControl/>
        <w:adjustRightInd w:val="0"/>
        <w:rPr>
          <w:rFonts w:eastAsiaTheme="minorHAnsi"/>
          <w:color w:val="000000"/>
          <w:sz w:val="24"/>
          <w:szCs w:val="24"/>
          <w:lang w:val="pt-BR"/>
        </w:rPr>
      </w:pPr>
    </w:p>
    <w:p w14:paraId="37AF68B3" w14:textId="2BC2E865" w:rsidR="000539BE" w:rsidRPr="0042766B" w:rsidRDefault="000539BE" w:rsidP="000539BE">
      <w:pPr>
        <w:pStyle w:val="PargrafodaLista"/>
        <w:widowControl/>
        <w:numPr>
          <w:ilvl w:val="0"/>
          <w:numId w:val="29"/>
        </w:numPr>
        <w:adjustRightInd w:val="0"/>
        <w:ind w:left="851" w:firstLine="0"/>
        <w:rPr>
          <w:rFonts w:eastAsiaTheme="minorHAnsi"/>
          <w:color w:val="000000"/>
          <w:sz w:val="24"/>
          <w:szCs w:val="24"/>
          <w:lang w:val="pt-BR"/>
        </w:rPr>
      </w:pPr>
      <w:r w:rsidRPr="0042766B">
        <w:rPr>
          <w:rFonts w:eastAsiaTheme="minorHAnsi"/>
          <w:color w:val="000000"/>
          <w:sz w:val="24"/>
          <w:szCs w:val="24"/>
          <w:lang w:val="pt-BR"/>
        </w:rPr>
        <w:t xml:space="preserve">A pontuação final de cada candidatura será composta pela média resultante da somatória entre a pontuação final atribuída por cada parecerista </w:t>
      </w:r>
    </w:p>
    <w:p w14:paraId="705008FC" w14:textId="77777777" w:rsidR="000539BE" w:rsidRPr="0042766B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Os critérios gerais são eliminatórios, de modo que, o agente cultural que receber pontuação 0 em algum dos critérios será desclassificado do Edital.</w:t>
      </w:r>
    </w:p>
    <w:p w14:paraId="4975945F" w14:textId="77777777" w:rsidR="000539BE" w:rsidRPr="0042766B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Os bônus de pontuação são cumulativos e não constituem critérios obrigatórios, de modo que a pontuação 0 em algum dos pontos bônus não desclassifica o proponente.</w:t>
      </w:r>
    </w:p>
    <w:p w14:paraId="3EC9DED9" w14:textId="2CE614E9" w:rsidR="000539BE" w:rsidRPr="0042766B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lastRenderedPageBreak/>
        <w:t>Em caso de empate, serão utilizados para fins de classificação dos projetos a maior nota nos critérios de acordo com a ordem abaixo definida: A, B, C, D, E, F, G,H respectivamente. </w:t>
      </w:r>
      <w:r w:rsidRPr="0042766B">
        <w:rPr>
          <w:rFonts w:eastAsia="Times New Roman"/>
          <w:color w:val="FF0000"/>
          <w:sz w:val="24"/>
          <w:szCs w:val="24"/>
          <w:lang w:eastAsia="pt-BR"/>
        </w:rPr>
        <w:t xml:space="preserve"> </w:t>
      </w:r>
    </w:p>
    <w:p w14:paraId="6176F89B" w14:textId="67BACB8B" w:rsidR="000539BE" w:rsidRPr="0042766B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 xml:space="preserve">Caso nenhum dos critérios acima elencados seja capaz de promover o desempate serão adotados critérios de desempate na </w:t>
      </w:r>
      <w:r w:rsidRPr="0042766B">
        <w:rPr>
          <w:rFonts w:eastAsia="Times New Roman"/>
          <w:sz w:val="24"/>
          <w:szCs w:val="24"/>
          <w:lang w:eastAsia="pt-BR"/>
        </w:rPr>
        <w:t>ordem a seguir: sorteio.</w:t>
      </w:r>
    </w:p>
    <w:p w14:paraId="2C2C40FB" w14:textId="70EACB19" w:rsidR="000539BE" w:rsidRPr="0042766B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sz w:val="24"/>
          <w:szCs w:val="24"/>
          <w:lang w:eastAsia="pt-BR"/>
        </w:rPr>
        <w:t xml:space="preserve">Serão considerados aptos os projetos que receberem nota final igual </w:t>
      </w:r>
      <w:r w:rsidR="003E2755" w:rsidRPr="0042766B">
        <w:rPr>
          <w:rFonts w:eastAsia="Times New Roman"/>
          <w:color w:val="000000"/>
          <w:sz w:val="24"/>
          <w:szCs w:val="24"/>
          <w:lang w:eastAsia="pt-BR"/>
        </w:rPr>
        <w:t>ou superior a 45</w:t>
      </w:r>
      <w:r w:rsidRPr="0042766B">
        <w:rPr>
          <w:rFonts w:eastAsia="Times New Roman"/>
          <w:color w:val="000000"/>
          <w:sz w:val="24"/>
          <w:szCs w:val="24"/>
          <w:lang w:eastAsia="pt-BR"/>
        </w:rPr>
        <w:t xml:space="preserve"> pontos.</w:t>
      </w:r>
    </w:p>
    <w:p w14:paraId="38C59B86" w14:textId="77777777" w:rsidR="000539BE" w:rsidRPr="0042766B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Serão desclassificados os projetos que:</w:t>
      </w:r>
    </w:p>
    <w:p w14:paraId="0FEC4251" w14:textId="77777777" w:rsidR="000539BE" w:rsidRPr="0042766B" w:rsidRDefault="000539BE" w:rsidP="000539BE">
      <w:pPr>
        <w:spacing w:before="120" w:after="120"/>
        <w:ind w:left="1416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I - receberam nota 0 em qualquer dos critérios obrigatórios; </w:t>
      </w:r>
    </w:p>
    <w:p w14:paraId="75B8E0B5" w14:textId="77777777" w:rsidR="000539BE" w:rsidRPr="0042766B" w:rsidRDefault="000539BE" w:rsidP="000539BE">
      <w:pPr>
        <w:spacing w:before="120" w:after="120"/>
        <w:ind w:left="1416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II - apresentem quaisquer formas de preconceito de origem, raça, etnia, gênero, cor, idade ou outras formas de discriminação serão desclassificadas, com fundamento no disposto no </w:t>
      </w:r>
      <w:hyperlink r:id="rId7" w:anchor="art3iv" w:tgtFrame="_blank" w:history="1">
        <w:r w:rsidRPr="0042766B">
          <w:rPr>
            <w:rFonts w:eastAsia="Times New Roman"/>
            <w:color w:val="000000"/>
            <w:sz w:val="24"/>
            <w:szCs w:val="24"/>
            <w:lang w:eastAsia="pt-BR"/>
          </w:rPr>
          <w:t>inciso IV do caput do art. 3º da Constituição,</w:t>
        </w:r>
      </w:hyperlink>
      <w:r w:rsidRPr="0042766B">
        <w:rPr>
          <w:rFonts w:eastAsia="Times New Roman"/>
          <w:color w:val="000000"/>
          <w:sz w:val="24"/>
          <w:szCs w:val="24"/>
          <w:lang w:eastAsia="pt-BR"/>
        </w:rPr>
        <w:t> garantidos o contraditório e a ampla defesa.</w:t>
      </w:r>
    </w:p>
    <w:p w14:paraId="5091844D" w14:textId="77777777" w:rsidR="000539BE" w:rsidRPr="0042766B" w:rsidRDefault="000539BE" w:rsidP="000539BE">
      <w:pPr>
        <w:widowControl/>
        <w:numPr>
          <w:ilvl w:val="0"/>
          <w:numId w:val="27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42766B">
        <w:rPr>
          <w:rFonts w:eastAsia="Times New Roman"/>
          <w:color w:val="000000"/>
          <w:sz w:val="24"/>
          <w:szCs w:val="24"/>
          <w:lang w:eastAsia="pt-BR"/>
        </w:rPr>
        <w:t>A falsidade de informações acarretará desclassificação, podendo ensejar, ainda, a aplicação de sanções administrativas ou criminais.</w:t>
      </w:r>
    </w:p>
    <w:p w14:paraId="28980672" w14:textId="77777777" w:rsidR="00A24462" w:rsidRPr="0042766B" w:rsidRDefault="00A24462" w:rsidP="000539BE">
      <w:pPr>
        <w:rPr>
          <w:sz w:val="24"/>
          <w:szCs w:val="24"/>
        </w:rPr>
      </w:pPr>
    </w:p>
    <w:sectPr w:rsidR="00A24462" w:rsidRPr="0042766B" w:rsidSect="00427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127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1F3A8" w14:textId="77777777" w:rsidR="00770224" w:rsidRDefault="00770224">
      <w:r>
        <w:separator/>
      </w:r>
    </w:p>
  </w:endnote>
  <w:endnote w:type="continuationSeparator" w:id="0">
    <w:p w14:paraId="7310898A" w14:textId="77777777" w:rsidR="00770224" w:rsidRDefault="0077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08582" w14:textId="77777777" w:rsidR="0091794F" w:rsidRDefault="009179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8D71" w14:textId="77777777" w:rsidR="00986C87" w:rsidRPr="00141201" w:rsidRDefault="00986C87" w:rsidP="00986C87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</w:t>
    </w:r>
    <w:bookmarkStart w:id="10" w:name="_Hlk148689911"/>
    <w:r>
      <w:rPr>
        <w:i/>
        <w:color w:val="808000"/>
        <w:sz w:val="28"/>
        <w:szCs w:val="28"/>
      </w:rPr>
      <w:t>“O Ouro desta Terra está no Coração de sua Gente”</w:t>
    </w:r>
  </w:p>
  <w:bookmarkEnd w:id="10"/>
  <w:p w14:paraId="4E14F91F" w14:textId="77777777" w:rsidR="00986C87" w:rsidRDefault="00986C87" w:rsidP="00986C87">
    <w:pPr>
      <w:pStyle w:val="Rodap"/>
    </w:pPr>
  </w:p>
  <w:p w14:paraId="0562B1C7" w14:textId="77777777" w:rsidR="00986C87" w:rsidRDefault="00986C8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7AD53" w14:textId="77777777" w:rsidR="0091794F" w:rsidRDefault="009179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3C30D" w14:textId="77777777" w:rsidR="00770224" w:rsidRDefault="00770224">
      <w:r>
        <w:separator/>
      </w:r>
    </w:p>
  </w:footnote>
  <w:footnote w:type="continuationSeparator" w:id="0">
    <w:p w14:paraId="529C04E9" w14:textId="77777777" w:rsidR="00770224" w:rsidRDefault="00770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5F13C" w14:textId="77777777" w:rsidR="0091794F" w:rsidRDefault="009179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625E2" w14:textId="120C349E" w:rsidR="00986C87" w:rsidRDefault="0091794F" w:rsidP="00986C87">
    <w:pPr>
      <w:rPr>
        <w:rFonts w:ascii="Tahoma" w:hAnsi="Tahoma" w:cs="Tahoma"/>
        <w:b/>
        <w:sz w:val="36"/>
        <w:szCs w:val="36"/>
      </w:rPr>
    </w:pPr>
    <w:bookmarkStart w:id="0" w:name="_Hlk148689858"/>
    <w:bookmarkStart w:id="1" w:name="_Hlk148689859"/>
    <w:bookmarkStart w:id="2" w:name="_Hlk148689889"/>
    <w:bookmarkStart w:id="3" w:name="_Hlk148689890"/>
    <w:bookmarkStart w:id="4" w:name="_Hlk148689892"/>
    <w:bookmarkStart w:id="5" w:name="_Hlk148689893"/>
    <w:bookmarkStart w:id="6" w:name="_Hlk148689952"/>
    <w:bookmarkStart w:id="7" w:name="_Hlk148689953"/>
    <w:bookmarkStart w:id="8" w:name="_Hlk148690002"/>
    <w:bookmarkStart w:id="9" w:name="_Hlk148690003"/>
    <w:r>
      <w:rPr>
        <w:noProof/>
      </w:rPr>
      <w:drawing>
        <wp:anchor distT="0" distB="0" distL="114300" distR="114300" simplePos="0" relativeHeight="251656704" behindDoc="1" locked="0" layoutInCell="1" allowOverlap="1" wp14:anchorId="62847E7A" wp14:editId="63F862F3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C87">
      <w:rPr>
        <w:noProof/>
      </w:rPr>
      <w:drawing>
        <wp:anchor distT="0" distB="0" distL="114300" distR="114300" simplePos="0" relativeHeight="251658752" behindDoc="0" locked="0" layoutInCell="1" allowOverlap="1" wp14:anchorId="42897269" wp14:editId="59281723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C87"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11F83455" w14:textId="3E01BF72" w:rsidR="00986C87" w:rsidRDefault="00986C87" w:rsidP="00986C87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79FC6390" w14:textId="428F646B" w:rsidR="00986C87" w:rsidRDefault="00986C87" w:rsidP="00986C87">
    <w:pPr>
      <w:pStyle w:val="Cabealho"/>
      <w:spacing w:line="360" w:lineRule="auto"/>
      <w:ind w:right="-284"/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p w14:paraId="1A84A30C" w14:textId="77777777" w:rsidR="001A7209" w:rsidRPr="001A7209" w:rsidRDefault="001A7209" w:rsidP="001A720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289EA" w14:textId="77777777" w:rsidR="0091794F" w:rsidRDefault="009179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B3F5DC"/>
    <w:multiLevelType w:val="hybridMultilevel"/>
    <w:tmpl w:val="9E8B9D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3" w15:restartNumberingAfterBreak="0">
    <w:nsid w:val="16A27C18"/>
    <w:multiLevelType w:val="multilevel"/>
    <w:tmpl w:val="0F3CE03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5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6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7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8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9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3FAE39C3"/>
    <w:multiLevelType w:val="multilevel"/>
    <w:tmpl w:val="4AAAD23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5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7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8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9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20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21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23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4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5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6" w15:restartNumberingAfterBreak="0">
    <w:nsid w:val="6F597550"/>
    <w:multiLevelType w:val="hybridMultilevel"/>
    <w:tmpl w:val="A6627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abstractNum w:abstractNumId="28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5"/>
  </w:num>
  <w:num w:numId="4">
    <w:abstractNumId w:val="5"/>
  </w:num>
  <w:num w:numId="5">
    <w:abstractNumId w:val="22"/>
  </w:num>
  <w:num w:numId="6">
    <w:abstractNumId w:val="2"/>
  </w:num>
  <w:num w:numId="7">
    <w:abstractNumId w:val="27"/>
  </w:num>
  <w:num w:numId="8">
    <w:abstractNumId w:val="4"/>
  </w:num>
  <w:num w:numId="9">
    <w:abstractNumId w:val="6"/>
  </w:num>
  <w:num w:numId="10">
    <w:abstractNumId w:val="20"/>
  </w:num>
  <w:num w:numId="11">
    <w:abstractNumId w:val="16"/>
  </w:num>
  <w:num w:numId="12">
    <w:abstractNumId w:val="14"/>
  </w:num>
  <w:num w:numId="13">
    <w:abstractNumId w:val="23"/>
  </w:num>
  <w:num w:numId="14">
    <w:abstractNumId w:val="18"/>
  </w:num>
  <w:num w:numId="15">
    <w:abstractNumId w:val="8"/>
  </w:num>
  <w:num w:numId="16">
    <w:abstractNumId w:val="11"/>
  </w:num>
  <w:num w:numId="17">
    <w:abstractNumId w:val="24"/>
  </w:num>
  <w:num w:numId="18">
    <w:abstractNumId w:val="9"/>
  </w:num>
  <w:num w:numId="19">
    <w:abstractNumId w:val="19"/>
  </w:num>
  <w:num w:numId="20">
    <w:abstractNumId w:val="17"/>
  </w:num>
  <w:num w:numId="21">
    <w:abstractNumId w:val="10"/>
  </w:num>
  <w:num w:numId="22">
    <w:abstractNumId w:val="0"/>
  </w:num>
  <w:num w:numId="23">
    <w:abstractNumId w:val="15"/>
  </w:num>
  <w:num w:numId="24">
    <w:abstractNumId w:val="12"/>
  </w:num>
  <w:num w:numId="25">
    <w:abstractNumId w:val="3"/>
  </w:num>
  <w:num w:numId="26">
    <w:abstractNumId w:val="13"/>
  </w:num>
  <w:num w:numId="27">
    <w:abstractNumId w:val="28"/>
  </w:num>
  <w:num w:numId="28">
    <w:abstractNumId w:val="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539BE"/>
    <w:rsid w:val="00060211"/>
    <w:rsid w:val="000830C1"/>
    <w:rsid w:val="00094BB3"/>
    <w:rsid w:val="000A31A5"/>
    <w:rsid w:val="000A5A1C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C1576"/>
    <w:rsid w:val="002D12E1"/>
    <w:rsid w:val="00306118"/>
    <w:rsid w:val="00312A08"/>
    <w:rsid w:val="00313A85"/>
    <w:rsid w:val="00326517"/>
    <w:rsid w:val="00356CD2"/>
    <w:rsid w:val="00394EE3"/>
    <w:rsid w:val="00395DA8"/>
    <w:rsid w:val="003B4EE8"/>
    <w:rsid w:val="003E2755"/>
    <w:rsid w:val="0042766B"/>
    <w:rsid w:val="00457B28"/>
    <w:rsid w:val="00466B00"/>
    <w:rsid w:val="00483840"/>
    <w:rsid w:val="00485D5B"/>
    <w:rsid w:val="0048610B"/>
    <w:rsid w:val="004E0915"/>
    <w:rsid w:val="004E37D3"/>
    <w:rsid w:val="004F3B60"/>
    <w:rsid w:val="005153DC"/>
    <w:rsid w:val="00515D3D"/>
    <w:rsid w:val="00526336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70224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8E6ABF"/>
    <w:rsid w:val="00905B1B"/>
    <w:rsid w:val="00917276"/>
    <w:rsid w:val="0091794F"/>
    <w:rsid w:val="00940C6A"/>
    <w:rsid w:val="00942DAD"/>
    <w:rsid w:val="00962FEA"/>
    <w:rsid w:val="00986C87"/>
    <w:rsid w:val="009A324E"/>
    <w:rsid w:val="009E725A"/>
    <w:rsid w:val="00A11222"/>
    <w:rsid w:val="00A157DD"/>
    <w:rsid w:val="00A24462"/>
    <w:rsid w:val="00A62D34"/>
    <w:rsid w:val="00A94659"/>
    <w:rsid w:val="00AB53EE"/>
    <w:rsid w:val="00AB7F8F"/>
    <w:rsid w:val="00B25756"/>
    <w:rsid w:val="00B3181B"/>
    <w:rsid w:val="00B33558"/>
    <w:rsid w:val="00B6484F"/>
    <w:rsid w:val="00BC24E2"/>
    <w:rsid w:val="00BE3A74"/>
    <w:rsid w:val="00C45AE5"/>
    <w:rsid w:val="00C73F75"/>
    <w:rsid w:val="00CA0566"/>
    <w:rsid w:val="00CB458B"/>
    <w:rsid w:val="00CF671C"/>
    <w:rsid w:val="00D0764E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6F18"/>
    <w:rsid w:val="00EB7DB8"/>
    <w:rsid w:val="00F03874"/>
    <w:rsid w:val="00F3776D"/>
    <w:rsid w:val="00F63223"/>
    <w:rsid w:val="00F83599"/>
    <w:rsid w:val="00F870BB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C58354"/>
  <w15:docId w15:val="{874EA57E-25B8-4D19-B4BE-50B97090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  <w:style w:type="paragraph" w:customStyle="1" w:styleId="textojustificado">
    <w:name w:val="texto_justific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53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872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35</cp:revision>
  <cp:lastPrinted>2020-12-27T11:06:00Z</cp:lastPrinted>
  <dcterms:created xsi:type="dcterms:W3CDTF">2020-12-27T10:58:00Z</dcterms:created>
  <dcterms:modified xsi:type="dcterms:W3CDTF">2023-10-25T17:26:00Z</dcterms:modified>
</cp:coreProperties>
</file>